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A10" w:rsidRDefault="00614A10" w:rsidP="00614A10">
      <w:pPr>
        <w:jc w:val="center"/>
        <w:rPr>
          <w:sz w:val="48"/>
          <w:szCs w:val="48"/>
        </w:rPr>
      </w:pPr>
    </w:p>
    <w:p w:rsidR="00614A10" w:rsidRDefault="00614A10" w:rsidP="00614A10">
      <w:pPr>
        <w:jc w:val="center"/>
        <w:rPr>
          <w:sz w:val="48"/>
          <w:szCs w:val="48"/>
        </w:rPr>
      </w:pPr>
    </w:p>
    <w:p w:rsidR="00614A10" w:rsidRDefault="00614A10" w:rsidP="00614A10">
      <w:pPr>
        <w:jc w:val="center"/>
        <w:rPr>
          <w:sz w:val="48"/>
          <w:szCs w:val="48"/>
        </w:rPr>
      </w:pPr>
    </w:p>
    <w:p w:rsidR="005E3D72" w:rsidRPr="00614A10" w:rsidRDefault="00614A10" w:rsidP="00614A10">
      <w:pPr>
        <w:jc w:val="center"/>
        <w:rPr>
          <w:sz w:val="48"/>
          <w:szCs w:val="48"/>
        </w:rPr>
      </w:pPr>
      <w:r w:rsidRPr="00614A10">
        <w:rPr>
          <w:sz w:val="48"/>
          <w:szCs w:val="48"/>
        </w:rPr>
        <w:t>Homosexuality and Human Religion</w:t>
      </w:r>
      <w:r w:rsidR="00E448F7">
        <w:rPr>
          <w:sz w:val="48"/>
          <w:szCs w:val="48"/>
        </w:rPr>
        <w:t xml:space="preserve"> and Culture</w:t>
      </w:r>
    </w:p>
    <w:p w:rsidR="00614A10" w:rsidRPr="00614A10" w:rsidRDefault="00614A10" w:rsidP="00614A10">
      <w:pPr>
        <w:jc w:val="center"/>
        <w:rPr>
          <w:sz w:val="48"/>
          <w:szCs w:val="48"/>
        </w:rPr>
      </w:pPr>
      <w:r w:rsidRPr="00614A10">
        <w:rPr>
          <w:sz w:val="48"/>
          <w:szCs w:val="48"/>
        </w:rPr>
        <w:t>Abigail Fenn</w:t>
      </w:r>
    </w:p>
    <w:p w:rsidR="00614A10" w:rsidRPr="00614A10" w:rsidRDefault="00614A10" w:rsidP="00614A10">
      <w:pPr>
        <w:jc w:val="center"/>
        <w:rPr>
          <w:sz w:val="48"/>
          <w:szCs w:val="48"/>
        </w:rPr>
      </w:pPr>
      <w:r w:rsidRPr="00614A10">
        <w:rPr>
          <w:sz w:val="48"/>
          <w:szCs w:val="48"/>
        </w:rPr>
        <w:t>B3</w:t>
      </w:r>
    </w:p>
    <w:p w:rsidR="00614A10" w:rsidRDefault="00614A10" w:rsidP="00614A10">
      <w:pPr>
        <w:jc w:val="center"/>
        <w:rPr>
          <w:sz w:val="48"/>
          <w:szCs w:val="48"/>
        </w:rPr>
      </w:pPr>
      <w:r w:rsidRPr="00614A10">
        <w:rPr>
          <w:sz w:val="48"/>
          <w:szCs w:val="48"/>
        </w:rPr>
        <w:t>Oct. 31, 2011</w:t>
      </w:r>
    </w:p>
    <w:p w:rsidR="00614A10" w:rsidRDefault="00614A10">
      <w:pPr>
        <w:rPr>
          <w:sz w:val="48"/>
          <w:szCs w:val="48"/>
        </w:rPr>
      </w:pPr>
      <w:r>
        <w:rPr>
          <w:sz w:val="48"/>
          <w:szCs w:val="48"/>
        </w:rPr>
        <w:br w:type="page"/>
      </w:r>
    </w:p>
    <w:p w:rsidR="00614A10" w:rsidRDefault="00614A10" w:rsidP="00614A10">
      <w:pPr>
        <w:spacing w:line="480" w:lineRule="auto"/>
        <w:jc w:val="center"/>
        <w:rPr>
          <w:sz w:val="24"/>
          <w:szCs w:val="24"/>
        </w:rPr>
      </w:pPr>
      <w:r>
        <w:rPr>
          <w:sz w:val="24"/>
          <w:szCs w:val="24"/>
        </w:rPr>
        <w:lastRenderedPageBreak/>
        <w:t>Table of Contents</w:t>
      </w:r>
    </w:p>
    <w:p w:rsidR="00614A10" w:rsidRDefault="00614A10" w:rsidP="00614A10">
      <w:pPr>
        <w:pStyle w:val="ListParagraph"/>
        <w:numPr>
          <w:ilvl w:val="0"/>
          <w:numId w:val="1"/>
        </w:numPr>
        <w:spacing w:line="480" w:lineRule="auto"/>
        <w:rPr>
          <w:sz w:val="24"/>
          <w:szCs w:val="24"/>
        </w:rPr>
      </w:pPr>
      <w:r>
        <w:rPr>
          <w:sz w:val="24"/>
          <w:szCs w:val="24"/>
        </w:rPr>
        <w:t>Introduction</w:t>
      </w:r>
    </w:p>
    <w:p w:rsidR="00614A10" w:rsidRDefault="00614A10" w:rsidP="00614A10">
      <w:pPr>
        <w:pStyle w:val="ListParagraph"/>
        <w:numPr>
          <w:ilvl w:val="0"/>
          <w:numId w:val="1"/>
        </w:numPr>
        <w:spacing w:line="480" w:lineRule="auto"/>
        <w:rPr>
          <w:sz w:val="24"/>
          <w:szCs w:val="24"/>
        </w:rPr>
      </w:pPr>
      <w:r>
        <w:rPr>
          <w:sz w:val="24"/>
          <w:szCs w:val="24"/>
        </w:rPr>
        <w:t>Literature Review</w:t>
      </w:r>
    </w:p>
    <w:p w:rsidR="00614A10" w:rsidRDefault="00614A10" w:rsidP="00614A10">
      <w:pPr>
        <w:pStyle w:val="ListParagraph"/>
        <w:numPr>
          <w:ilvl w:val="0"/>
          <w:numId w:val="1"/>
        </w:numPr>
        <w:spacing w:line="480" w:lineRule="auto"/>
        <w:rPr>
          <w:sz w:val="24"/>
          <w:szCs w:val="24"/>
        </w:rPr>
      </w:pPr>
      <w:r>
        <w:rPr>
          <w:sz w:val="24"/>
          <w:szCs w:val="24"/>
        </w:rPr>
        <w:t>Research Design</w:t>
      </w:r>
    </w:p>
    <w:p w:rsidR="00614A10" w:rsidRDefault="00614A10" w:rsidP="00614A10">
      <w:pPr>
        <w:pStyle w:val="ListParagraph"/>
        <w:numPr>
          <w:ilvl w:val="0"/>
          <w:numId w:val="1"/>
        </w:numPr>
        <w:spacing w:line="480" w:lineRule="auto"/>
        <w:rPr>
          <w:sz w:val="24"/>
          <w:szCs w:val="24"/>
        </w:rPr>
      </w:pPr>
      <w:r>
        <w:rPr>
          <w:sz w:val="24"/>
          <w:szCs w:val="24"/>
        </w:rPr>
        <w:t>Action</w:t>
      </w:r>
    </w:p>
    <w:p w:rsidR="00614A10" w:rsidRDefault="00614A10" w:rsidP="00614A10">
      <w:pPr>
        <w:pStyle w:val="ListParagraph"/>
        <w:numPr>
          <w:ilvl w:val="0"/>
          <w:numId w:val="1"/>
        </w:numPr>
        <w:spacing w:line="480" w:lineRule="auto"/>
        <w:rPr>
          <w:sz w:val="24"/>
          <w:szCs w:val="24"/>
        </w:rPr>
      </w:pPr>
      <w:r>
        <w:rPr>
          <w:sz w:val="24"/>
          <w:szCs w:val="24"/>
        </w:rPr>
        <w:t>Bibliography</w:t>
      </w:r>
    </w:p>
    <w:p w:rsidR="00614A10" w:rsidRDefault="00614A10">
      <w:pPr>
        <w:rPr>
          <w:sz w:val="24"/>
          <w:szCs w:val="24"/>
        </w:rPr>
      </w:pPr>
      <w:r>
        <w:rPr>
          <w:sz w:val="24"/>
          <w:szCs w:val="24"/>
        </w:rPr>
        <w:br w:type="page"/>
      </w:r>
    </w:p>
    <w:p w:rsidR="00037CCD" w:rsidRDefault="00037CCD" w:rsidP="00037CCD">
      <w:pPr>
        <w:spacing w:line="480" w:lineRule="auto"/>
        <w:ind w:firstLine="360"/>
        <w:jc w:val="center"/>
        <w:rPr>
          <w:sz w:val="24"/>
          <w:szCs w:val="24"/>
        </w:rPr>
      </w:pPr>
      <w:r>
        <w:rPr>
          <w:sz w:val="24"/>
          <w:szCs w:val="24"/>
        </w:rPr>
        <w:lastRenderedPageBreak/>
        <w:t>Introduction</w:t>
      </w:r>
    </w:p>
    <w:p w:rsidR="00037CCD" w:rsidRDefault="00861924" w:rsidP="00037CCD">
      <w:pPr>
        <w:spacing w:line="480" w:lineRule="auto"/>
        <w:ind w:firstLine="360"/>
        <w:rPr>
          <w:sz w:val="24"/>
          <w:szCs w:val="24"/>
        </w:rPr>
      </w:pPr>
      <w:r>
        <w:rPr>
          <w:sz w:val="24"/>
          <w:szCs w:val="24"/>
        </w:rPr>
        <w:t>My question is “Ethically speaking, what is wrong with being gay?” This question has become one of great debate</w:t>
      </w:r>
      <w:r w:rsidR="00037CCD">
        <w:rPr>
          <w:sz w:val="24"/>
          <w:szCs w:val="24"/>
        </w:rPr>
        <w:t xml:space="preserve"> in recent years as more and more states are recognizing same sex marriage as “marriage.” Within my paper I will discuss what people ethically consider homosexuality, right or wrong. I will go into detail about the different religions and regions of the world and what their religious scriptures say about homosexuality. I will not put in my own opinion but instead provide a document voicing the opinions of others. This question is something that needs to be addressed because of its increasing interest in the political realm and with all of us being up and coming voters, with the exception of Mr. DeMott, Ms. Lacks, and Ms. Gurley, as students we need to be educated on hot topics that we will be voting on come next November. </w:t>
      </w:r>
    </w:p>
    <w:p w:rsidR="00037CCD" w:rsidRDefault="00037CCD">
      <w:pPr>
        <w:rPr>
          <w:sz w:val="24"/>
          <w:szCs w:val="24"/>
        </w:rPr>
      </w:pPr>
      <w:r>
        <w:rPr>
          <w:sz w:val="24"/>
          <w:szCs w:val="24"/>
        </w:rPr>
        <w:br w:type="page"/>
      </w:r>
    </w:p>
    <w:p w:rsidR="00BE46BF" w:rsidRDefault="00BE46BF" w:rsidP="00D64B71">
      <w:pPr>
        <w:pStyle w:val="Default"/>
        <w:spacing w:line="480" w:lineRule="auto"/>
      </w:pPr>
    </w:p>
    <w:p w:rsidR="00037CCD" w:rsidRDefault="00BE46BF" w:rsidP="00D64B71">
      <w:pPr>
        <w:spacing w:line="480" w:lineRule="auto"/>
        <w:ind w:firstLine="360"/>
        <w:rPr>
          <w:b/>
          <w:bCs/>
          <w:sz w:val="23"/>
          <w:szCs w:val="23"/>
        </w:rPr>
      </w:pPr>
      <w:r>
        <w:t xml:space="preserve"> </w:t>
      </w:r>
      <w:r>
        <w:rPr>
          <w:b/>
          <w:bCs/>
          <w:sz w:val="23"/>
          <w:szCs w:val="23"/>
        </w:rPr>
        <w:t>Queer(y</w:t>
      </w:r>
      <w:r w:rsidR="00D64B71">
        <w:rPr>
          <w:b/>
          <w:bCs/>
          <w:sz w:val="23"/>
          <w:szCs w:val="23"/>
        </w:rPr>
        <w:t>) ing</w:t>
      </w:r>
      <w:r>
        <w:rPr>
          <w:b/>
          <w:bCs/>
          <w:sz w:val="23"/>
          <w:szCs w:val="23"/>
        </w:rPr>
        <w:t xml:space="preserve"> Religion and Spirituality: Reflections from Difficult Dialogues exploring Religion, Spirituality, and Homosexuality</w:t>
      </w:r>
    </w:p>
    <w:p w:rsidR="00D64B71" w:rsidRDefault="00BE46BF" w:rsidP="00D64B71">
      <w:pPr>
        <w:spacing w:line="480" w:lineRule="auto"/>
        <w:ind w:firstLine="360"/>
        <w:rPr>
          <w:sz w:val="24"/>
          <w:szCs w:val="24"/>
        </w:rPr>
      </w:pPr>
      <w:r>
        <w:rPr>
          <w:bCs/>
          <w:sz w:val="23"/>
          <w:szCs w:val="23"/>
        </w:rPr>
        <w:t xml:space="preserve">This article will be especially helpful when writing my main paper because of the fact that it holds several definitions of both sexuality and religion. This journal is one that has real life emotions of gay teens from a highly religious person’s point of view. This is the point of view that will be crucial for my project. </w:t>
      </w:r>
      <w:r w:rsidR="00B1269A">
        <w:rPr>
          <w:bCs/>
          <w:sz w:val="23"/>
          <w:szCs w:val="23"/>
        </w:rPr>
        <w:t xml:space="preserve">This will give the paper a voice that is different from my own. It really does show the differing opinions of people that are even within the same religion and it really gives light to the power of interpretation. </w:t>
      </w:r>
    </w:p>
    <w:p w:rsidR="00B1269A" w:rsidRPr="00D64B71" w:rsidRDefault="00B1269A" w:rsidP="00D64B71">
      <w:pPr>
        <w:spacing w:line="480" w:lineRule="auto"/>
        <w:rPr>
          <w:sz w:val="24"/>
          <w:szCs w:val="24"/>
        </w:rPr>
      </w:pPr>
      <w:r w:rsidRPr="00B1269A">
        <w:rPr>
          <w:b/>
          <w:sz w:val="24"/>
          <w:szCs w:val="24"/>
        </w:rPr>
        <w:t>Homosexuality and Judaism</w:t>
      </w:r>
    </w:p>
    <w:p w:rsidR="00D64B71" w:rsidRPr="00D64B71" w:rsidRDefault="00D64B71" w:rsidP="00D64B71">
      <w:pPr>
        <w:spacing w:line="480" w:lineRule="auto"/>
        <w:ind w:firstLine="360"/>
        <w:rPr>
          <w:sz w:val="24"/>
          <w:szCs w:val="24"/>
        </w:rPr>
      </w:pPr>
      <w:r>
        <w:rPr>
          <w:b/>
          <w:sz w:val="24"/>
          <w:szCs w:val="24"/>
        </w:rPr>
        <w:tab/>
      </w:r>
      <w:r>
        <w:rPr>
          <w:sz w:val="24"/>
          <w:szCs w:val="24"/>
        </w:rPr>
        <w:t xml:space="preserve">This article gives the point of view of the Jewish religion. It shows that certain aspects of the homosexual lifestyle they condone and others they condemn. This gives a broad understanding of the religion and really shows how different this religion is from Christianity and Islam. It will help me not be focused on one of the other big three religions and spread my attention to all three of them. </w:t>
      </w:r>
    </w:p>
    <w:p w:rsidR="00B1269A" w:rsidRDefault="00B1269A" w:rsidP="00D64B71">
      <w:pPr>
        <w:spacing w:line="480" w:lineRule="auto"/>
        <w:rPr>
          <w:b/>
          <w:sz w:val="24"/>
          <w:szCs w:val="24"/>
        </w:rPr>
      </w:pPr>
      <w:r w:rsidRPr="00E448F7">
        <w:rPr>
          <w:b/>
          <w:sz w:val="24"/>
          <w:szCs w:val="24"/>
        </w:rPr>
        <w:t>Islam and Homosexuality</w:t>
      </w:r>
    </w:p>
    <w:p w:rsidR="00D64B71" w:rsidRPr="00D64B71" w:rsidRDefault="00D64B71" w:rsidP="00D64B71">
      <w:pPr>
        <w:spacing w:line="480" w:lineRule="auto"/>
        <w:rPr>
          <w:sz w:val="24"/>
          <w:szCs w:val="24"/>
        </w:rPr>
      </w:pPr>
      <w:r>
        <w:rPr>
          <w:sz w:val="24"/>
          <w:szCs w:val="24"/>
        </w:rPr>
        <w:tab/>
        <w:t xml:space="preserve">This article shows that Islam is accepting and benevolent. It </w:t>
      </w:r>
      <w:r w:rsidR="004043A5">
        <w:rPr>
          <w:sz w:val="24"/>
          <w:szCs w:val="24"/>
        </w:rPr>
        <w:t xml:space="preserve">also connects itself with Christianity and Judaism in that there are some Muslims that do not support homosexuality and instead think it an abomination in God, or Allah’s, eyes. This will be useful in connecting the big three religions and giving yet another point of view that differs from my own. </w:t>
      </w:r>
    </w:p>
    <w:p w:rsidR="00D64B71" w:rsidRPr="00E448F7" w:rsidRDefault="00D64B71" w:rsidP="00D64B71">
      <w:pPr>
        <w:spacing w:line="480" w:lineRule="auto"/>
        <w:ind w:firstLine="360"/>
        <w:rPr>
          <w:b/>
          <w:sz w:val="24"/>
          <w:szCs w:val="24"/>
        </w:rPr>
      </w:pPr>
    </w:p>
    <w:p w:rsidR="00E448F7" w:rsidRPr="00D64B71" w:rsidRDefault="00E448F7" w:rsidP="00D64B71">
      <w:pPr>
        <w:spacing w:line="480" w:lineRule="auto"/>
        <w:rPr>
          <w:sz w:val="24"/>
          <w:szCs w:val="24"/>
        </w:rPr>
      </w:pPr>
      <w:r>
        <w:rPr>
          <w:b/>
          <w:sz w:val="24"/>
          <w:szCs w:val="24"/>
        </w:rPr>
        <w:t>Homosexuality in China</w:t>
      </w:r>
    </w:p>
    <w:p w:rsidR="00D64B71" w:rsidRPr="00D64B71" w:rsidRDefault="00D64B71" w:rsidP="00D64B71">
      <w:pPr>
        <w:spacing w:line="480" w:lineRule="auto"/>
        <w:rPr>
          <w:sz w:val="24"/>
          <w:szCs w:val="24"/>
        </w:rPr>
      </w:pPr>
      <w:r>
        <w:rPr>
          <w:b/>
          <w:sz w:val="24"/>
          <w:szCs w:val="24"/>
        </w:rPr>
        <w:tab/>
      </w:r>
      <w:r>
        <w:rPr>
          <w:sz w:val="24"/>
          <w:szCs w:val="24"/>
        </w:rPr>
        <w:t xml:space="preserve">This gives the Asian point of view of homosexuality which gives us an inside look at how a communist state views homosexuality. It gives us </w:t>
      </w:r>
      <w:proofErr w:type="gramStart"/>
      <w:r>
        <w:rPr>
          <w:sz w:val="24"/>
          <w:szCs w:val="24"/>
        </w:rPr>
        <w:t>a</w:t>
      </w:r>
      <w:proofErr w:type="gramEnd"/>
      <w:r>
        <w:rPr>
          <w:sz w:val="24"/>
          <w:szCs w:val="24"/>
        </w:rPr>
        <w:t xml:space="preserve"> inside look at the Chinese culture of the home and how the Chinese view equality. This also gives us a look at their religious views and that they are not in the same realm as the Westboro Baptist church and instead </w:t>
      </w:r>
    </w:p>
    <w:p w:rsidR="00E448F7" w:rsidRDefault="00E448F7" w:rsidP="00D64B71">
      <w:pPr>
        <w:spacing w:line="480" w:lineRule="auto"/>
        <w:rPr>
          <w:b/>
          <w:sz w:val="24"/>
          <w:szCs w:val="24"/>
        </w:rPr>
      </w:pPr>
      <w:r w:rsidRPr="00E448F7">
        <w:rPr>
          <w:b/>
          <w:sz w:val="24"/>
          <w:szCs w:val="24"/>
        </w:rPr>
        <w:t>The Politics of Homosexuality in Africa</w:t>
      </w:r>
    </w:p>
    <w:p w:rsidR="00E448F7" w:rsidRPr="00E448F7" w:rsidRDefault="00E448F7" w:rsidP="00D64B71">
      <w:pPr>
        <w:spacing w:line="480" w:lineRule="auto"/>
        <w:rPr>
          <w:b/>
          <w:sz w:val="24"/>
          <w:szCs w:val="24"/>
        </w:rPr>
      </w:pPr>
      <w:r>
        <w:rPr>
          <w:sz w:val="24"/>
          <w:szCs w:val="24"/>
        </w:rPr>
        <w:tab/>
        <w:t xml:space="preserve">This journal provides an amazing perspective of Africa and </w:t>
      </w:r>
      <w:r w:rsidR="00D64B71">
        <w:rPr>
          <w:sz w:val="24"/>
          <w:szCs w:val="24"/>
        </w:rPr>
        <w:t>its</w:t>
      </w:r>
      <w:r>
        <w:rPr>
          <w:sz w:val="24"/>
          <w:szCs w:val="24"/>
        </w:rPr>
        <w:t xml:space="preserve"> </w:t>
      </w:r>
      <w:r w:rsidR="00D64B71">
        <w:rPr>
          <w:sz w:val="24"/>
          <w:szCs w:val="24"/>
        </w:rPr>
        <w:t xml:space="preserve">view of homosexuality. It shows the historical reference of the legality and social allowance of it. It also shows the modern aspect. It includes a chart in which it illustrates which countries have gay marriage and rights legalized and in which it’s illegal. This is from a third person’s perspective which makes it easy to understand the plain facts of the current state. It also includes a religious aspect that pertains to the other articles that I have found. </w:t>
      </w:r>
      <w:r w:rsidRPr="00E448F7">
        <w:rPr>
          <w:b/>
          <w:sz w:val="24"/>
          <w:szCs w:val="24"/>
        </w:rPr>
        <w:br w:type="page"/>
      </w:r>
    </w:p>
    <w:p w:rsidR="00B1269A" w:rsidRDefault="00B1269A">
      <w:pPr>
        <w:rPr>
          <w:sz w:val="24"/>
          <w:szCs w:val="24"/>
        </w:rPr>
      </w:pPr>
    </w:p>
    <w:p w:rsidR="00037CCD" w:rsidRPr="00D64B71" w:rsidRDefault="00B1269A" w:rsidP="00B1269A">
      <w:pPr>
        <w:spacing w:line="480" w:lineRule="auto"/>
        <w:ind w:firstLine="360"/>
        <w:rPr>
          <w:b/>
          <w:sz w:val="24"/>
          <w:szCs w:val="24"/>
        </w:rPr>
      </w:pPr>
      <w:r w:rsidRPr="00D64B71">
        <w:rPr>
          <w:b/>
          <w:sz w:val="24"/>
          <w:szCs w:val="24"/>
        </w:rPr>
        <w:t>A</w:t>
      </w:r>
      <w:r w:rsidR="00037CCD" w:rsidRPr="00D64B71">
        <w:rPr>
          <w:b/>
          <w:sz w:val="24"/>
          <w:szCs w:val="24"/>
        </w:rPr>
        <w:t>ction</w:t>
      </w:r>
    </w:p>
    <w:p w:rsidR="004043A5" w:rsidRDefault="00037CCD" w:rsidP="00037CCD">
      <w:pPr>
        <w:spacing w:line="480" w:lineRule="auto"/>
        <w:ind w:firstLine="360"/>
        <w:rPr>
          <w:sz w:val="24"/>
          <w:szCs w:val="24"/>
        </w:rPr>
      </w:pPr>
      <w:r>
        <w:rPr>
          <w:sz w:val="24"/>
          <w:szCs w:val="24"/>
        </w:rPr>
        <w:tab/>
        <w:t xml:space="preserve">My action will be </w:t>
      </w:r>
      <w:r w:rsidR="00B1269A">
        <w:rPr>
          <w:sz w:val="24"/>
          <w:szCs w:val="24"/>
        </w:rPr>
        <w:t xml:space="preserve">held on April 20, 2012 after school in the Schola. I make a silent video on the Day of Silence and the events that have lead to it and the lives that have been affected and ended due to bullying.  It will end with people whispering, “I am breaking the silence.” And it will lead to people yelling that phrase. Then I want to get the whole room to yell out “I am breaking the silence.” This will bring everyone together for a single moment to share a need to end the silence that homosexual, transgender, bisexual, and people who are allies have to go through every day. </w:t>
      </w:r>
    </w:p>
    <w:p w:rsidR="004043A5" w:rsidRDefault="004043A5">
      <w:pPr>
        <w:rPr>
          <w:sz w:val="24"/>
          <w:szCs w:val="24"/>
        </w:rPr>
      </w:pPr>
      <w:r>
        <w:rPr>
          <w:sz w:val="24"/>
          <w:szCs w:val="24"/>
        </w:rPr>
        <w:br w:type="page"/>
      </w:r>
    </w:p>
    <w:p w:rsidR="004043A5" w:rsidRDefault="004043A5" w:rsidP="004043A5">
      <w:pPr>
        <w:spacing w:line="480" w:lineRule="auto"/>
        <w:ind w:left="720" w:hanging="720"/>
        <w:jc w:val="center"/>
        <w:rPr>
          <w:sz w:val="24"/>
          <w:szCs w:val="24"/>
        </w:rPr>
      </w:pPr>
      <w:r>
        <w:rPr>
          <w:sz w:val="24"/>
          <w:szCs w:val="24"/>
        </w:rPr>
        <w:lastRenderedPageBreak/>
        <w:t xml:space="preserve">Works Cited </w:t>
      </w:r>
    </w:p>
    <w:p w:rsidR="004043A5" w:rsidRDefault="004043A5" w:rsidP="004043A5">
      <w:pPr>
        <w:spacing w:line="480" w:lineRule="auto"/>
        <w:ind w:left="720" w:hanging="720"/>
        <w:rPr>
          <w:sz w:val="24"/>
          <w:szCs w:val="24"/>
        </w:rPr>
      </w:pPr>
      <w:r>
        <w:rPr>
          <w:sz w:val="24"/>
          <w:szCs w:val="24"/>
        </w:rPr>
        <w:t xml:space="preserve">Anderson, Ben. </w:t>
      </w:r>
      <w:proofErr w:type="gramStart"/>
      <w:r>
        <w:rPr>
          <w:sz w:val="24"/>
          <w:szCs w:val="24"/>
        </w:rPr>
        <w:t>Web.</w:t>
      </w:r>
      <w:proofErr w:type="gramEnd"/>
      <w:r>
        <w:rPr>
          <w:sz w:val="24"/>
          <w:szCs w:val="24"/>
        </w:rPr>
        <w:t xml:space="preserve"> </w:t>
      </w:r>
      <w:hyperlink r:id="rId8" w:history="1">
        <w:r>
          <w:rPr>
            <w:rStyle w:val="Hyperlink"/>
          </w:rPr>
          <w:t>http://www.africanajournal.org/PDF/vol1/vol1_6_Ben%20Douglas.pdf</w:t>
        </w:r>
      </w:hyperlink>
    </w:p>
    <w:p w:rsidR="004043A5" w:rsidRDefault="004043A5" w:rsidP="004043A5">
      <w:pPr>
        <w:spacing w:line="480" w:lineRule="auto"/>
        <w:ind w:left="720" w:hanging="720"/>
        <w:rPr>
          <w:sz w:val="24"/>
          <w:szCs w:val="24"/>
        </w:rPr>
      </w:pPr>
      <w:proofErr w:type="gramStart"/>
      <w:r>
        <w:rPr>
          <w:sz w:val="24"/>
          <w:szCs w:val="24"/>
        </w:rPr>
        <w:t>"Homosexuality and Judaism."</w:t>
      </w:r>
      <w:proofErr w:type="gramEnd"/>
      <w:r>
        <w:rPr>
          <w:sz w:val="24"/>
          <w:szCs w:val="24"/>
        </w:rPr>
        <w:t xml:space="preserve"> </w:t>
      </w:r>
      <w:proofErr w:type="gramStart"/>
      <w:r>
        <w:rPr>
          <w:i/>
          <w:iCs/>
          <w:sz w:val="24"/>
          <w:szCs w:val="24"/>
        </w:rPr>
        <w:t>Judaism Online</w:t>
      </w:r>
      <w:r>
        <w:rPr>
          <w:sz w:val="24"/>
          <w:szCs w:val="24"/>
        </w:rPr>
        <w:t>.</w:t>
      </w:r>
      <w:proofErr w:type="gramEnd"/>
      <w:r>
        <w:rPr>
          <w:sz w:val="24"/>
          <w:szCs w:val="24"/>
        </w:rPr>
        <w:t xml:space="preserve"> </w:t>
      </w:r>
      <w:proofErr w:type="gramStart"/>
      <w:r>
        <w:rPr>
          <w:sz w:val="24"/>
          <w:szCs w:val="24"/>
        </w:rPr>
        <w:t>Web.</w:t>
      </w:r>
      <w:proofErr w:type="gramEnd"/>
      <w:r>
        <w:rPr>
          <w:sz w:val="24"/>
          <w:szCs w:val="24"/>
        </w:rPr>
        <w:t xml:space="preserve"> 31 Oct. 2011. &lt;http://www.simpletoremember.com/articles/a/homosexuality-and-judaism/&gt;. </w:t>
      </w:r>
    </w:p>
    <w:p w:rsidR="004043A5" w:rsidRDefault="004043A5" w:rsidP="004043A5">
      <w:pPr>
        <w:spacing w:line="480" w:lineRule="auto"/>
        <w:ind w:left="720" w:hanging="720"/>
        <w:rPr>
          <w:sz w:val="24"/>
          <w:szCs w:val="24"/>
        </w:rPr>
      </w:pPr>
      <w:proofErr w:type="gramStart"/>
      <w:r>
        <w:rPr>
          <w:sz w:val="24"/>
          <w:szCs w:val="24"/>
        </w:rPr>
        <w:t>"Islam and Homosexuality."</w:t>
      </w:r>
      <w:proofErr w:type="gramEnd"/>
      <w:r>
        <w:rPr>
          <w:sz w:val="24"/>
          <w:szCs w:val="24"/>
        </w:rPr>
        <w:t xml:space="preserve"> </w:t>
      </w:r>
      <w:proofErr w:type="gramStart"/>
      <w:r>
        <w:rPr>
          <w:i/>
          <w:iCs/>
          <w:sz w:val="24"/>
          <w:szCs w:val="24"/>
        </w:rPr>
        <w:t>Mission Islam</w:t>
      </w:r>
      <w:r>
        <w:rPr>
          <w:sz w:val="24"/>
          <w:szCs w:val="24"/>
        </w:rPr>
        <w:t>.</w:t>
      </w:r>
      <w:proofErr w:type="gramEnd"/>
      <w:r>
        <w:rPr>
          <w:sz w:val="24"/>
          <w:szCs w:val="24"/>
        </w:rPr>
        <w:t xml:space="preserve"> </w:t>
      </w:r>
      <w:proofErr w:type="gramStart"/>
      <w:r>
        <w:rPr>
          <w:sz w:val="24"/>
          <w:szCs w:val="24"/>
        </w:rPr>
        <w:t>Web.</w:t>
      </w:r>
      <w:proofErr w:type="gramEnd"/>
      <w:r>
        <w:rPr>
          <w:sz w:val="24"/>
          <w:szCs w:val="24"/>
        </w:rPr>
        <w:t xml:space="preserve"> 31 Oct. 2011. &lt;http://www.missionislam.com/knowledge/homosexuality.htm&gt;. </w:t>
      </w:r>
    </w:p>
    <w:p w:rsidR="004043A5" w:rsidRDefault="004043A5" w:rsidP="004043A5">
      <w:pPr>
        <w:spacing w:line="480" w:lineRule="auto"/>
        <w:ind w:left="720" w:hanging="720"/>
        <w:rPr>
          <w:sz w:val="24"/>
          <w:szCs w:val="24"/>
        </w:rPr>
      </w:pPr>
      <w:proofErr w:type="spellStart"/>
      <w:r>
        <w:rPr>
          <w:sz w:val="24"/>
          <w:szCs w:val="24"/>
        </w:rPr>
        <w:t>LePeau</w:t>
      </w:r>
      <w:proofErr w:type="spellEnd"/>
      <w:r>
        <w:rPr>
          <w:sz w:val="24"/>
          <w:szCs w:val="24"/>
        </w:rPr>
        <w:t xml:space="preserve">, Lucy. </w:t>
      </w:r>
      <w:proofErr w:type="gramStart"/>
      <w:r>
        <w:rPr>
          <w:sz w:val="24"/>
          <w:szCs w:val="24"/>
        </w:rPr>
        <w:t>Web.</w:t>
      </w:r>
      <w:proofErr w:type="gramEnd"/>
      <w:r>
        <w:rPr>
          <w:sz w:val="24"/>
          <w:szCs w:val="24"/>
        </w:rPr>
        <w:t xml:space="preserve"> </w:t>
      </w:r>
      <w:hyperlink r:id="rId9" w:history="1">
        <w:r>
          <w:rPr>
            <w:rStyle w:val="Hyperlink"/>
          </w:rPr>
          <w:t>http://eric.ed.gov/ERICWebPortal/search/simpleSearch.jsp?newSearch=true&amp;eric_sortField=&amp;searchtype=keyword&amp;pageSize=10&amp;ERICExtSearch_SearchValue_0=EJ899395&amp;eric_displayStartCount=1&amp;_pageLabel=ERICSearchResult&amp;ERICExtSearch_SearchType_0=no</w:t>
        </w:r>
      </w:hyperlink>
    </w:p>
    <w:p w:rsidR="004043A5" w:rsidRDefault="004043A5" w:rsidP="004043A5">
      <w:pPr>
        <w:spacing w:line="480" w:lineRule="auto"/>
        <w:ind w:left="720" w:hanging="720"/>
      </w:pPr>
      <w:proofErr w:type="gramStart"/>
      <w:r>
        <w:rPr>
          <w:sz w:val="24"/>
          <w:szCs w:val="24"/>
        </w:rPr>
        <w:t>Web.</w:t>
      </w:r>
      <w:proofErr w:type="gramEnd"/>
      <w:hyperlink r:id="rId10" w:history="1">
        <w:r w:rsidRPr="00B015B7">
          <w:rPr>
            <w:rStyle w:val="Hyperlink"/>
            <w:sz w:val="24"/>
            <w:szCs w:val="24"/>
          </w:rPr>
          <w:t>http://www.uschina.usc.edu/w_usct/showarticle.aspx?articleID=14740&amp;AspxAutoDetectCookieSupport=1</w:t>
        </w:r>
      </w:hyperlink>
    </w:p>
    <w:p w:rsidR="00037CCD" w:rsidRPr="00614A10" w:rsidRDefault="00037CCD" w:rsidP="00037CCD">
      <w:pPr>
        <w:spacing w:line="480" w:lineRule="auto"/>
        <w:ind w:firstLine="360"/>
        <w:rPr>
          <w:sz w:val="24"/>
          <w:szCs w:val="24"/>
        </w:rPr>
      </w:pPr>
    </w:p>
    <w:sectPr w:rsidR="00037CCD" w:rsidRPr="00614A10" w:rsidSect="00614A10">
      <w:headerReference w:type="default" r:id="rId11"/>
      <w:pgSz w:w="12240" w:h="15840"/>
      <w:pgMar w:top="1440" w:right="1440" w:bottom="1440" w:left="1440" w:header="720" w:footer="720" w:gutter="0"/>
      <w:pgNumType w:fmt="upperRoman"/>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B71" w:rsidRDefault="00D64B71" w:rsidP="00614A10">
      <w:pPr>
        <w:spacing w:after="0" w:line="240" w:lineRule="auto"/>
      </w:pPr>
      <w:r>
        <w:separator/>
      </w:r>
    </w:p>
  </w:endnote>
  <w:endnote w:type="continuationSeparator" w:id="0">
    <w:p w:rsidR="00D64B71" w:rsidRDefault="00D64B71" w:rsidP="00614A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B71" w:rsidRDefault="00D64B71" w:rsidP="00614A10">
      <w:pPr>
        <w:spacing w:after="0" w:line="240" w:lineRule="auto"/>
      </w:pPr>
      <w:r>
        <w:separator/>
      </w:r>
    </w:p>
  </w:footnote>
  <w:footnote w:type="continuationSeparator" w:id="0">
    <w:p w:rsidR="00D64B71" w:rsidRDefault="00D64B71" w:rsidP="00614A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2267"/>
      <w:docPartObj>
        <w:docPartGallery w:val="Page Numbers (Top of Page)"/>
        <w:docPartUnique/>
      </w:docPartObj>
    </w:sdtPr>
    <w:sdtContent>
      <w:p w:rsidR="00D64B71" w:rsidRDefault="00D64B71">
        <w:pPr>
          <w:pStyle w:val="Header"/>
          <w:jc w:val="right"/>
        </w:pPr>
        <w:fldSimple w:instr=" PAGE   \* MERGEFORMAT ">
          <w:r w:rsidR="004043A5">
            <w:rPr>
              <w:noProof/>
            </w:rPr>
            <w:t>IV</w:t>
          </w:r>
        </w:fldSimple>
      </w:p>
    </w:sdtContent>
  </w:sdt>
  <w:p w:rsidR="00D64B71" w:rsidRDefault="00D64B71" w:rsidP="00614A10">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07385"/>
    <w:multiLevelType w:val="hybridMultilevel"/>
    <w:tmpl w:val="62EC9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14A10"/>
    <w:rsid w:val="00037CCD"/>
    <w:rsid w:val="004043A5"/>
    <w:rsid w:val="00497151"/>
    <w:rsid w:val="005E3D72"/>
    <w:rsid w:val="00614A10"/>
    <w:rsid w:val="00861924"/>
    <w:rsid w:val="00B1269A"/>
    <w:rsid w:val="00BE46BF"/>
    <w:rsid w:val="00D64B71"/>
    <w:rsid w:val="00D94214"/>
    <w:rsid w:val="00E448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D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A10"/>
    <w:pPr>
      <w:ind w:left="720"/>
      <w:contextualSpacing/>
    </w:pPr>
  </w:style>
  <w:style w:type="paragraph" w:styleId="Header">
    <w:name w:val="header"/>
    <w:basedOn w:val="Normal"/>
    <w:link w:val="HeaderChar"/>
    <w:uiPriority w:val="99"/>
    <w:unhideWhenUsed/>
    <w:rsid w:val="00614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A10"/>
  </w:style>
  <w:style w:type="paragraph" w:styleId="Footer">
    <w:name w:val="footer"/>
    <w:basedOn w:val="Normal"/>
    <w:link w:val="FooterChar"/>
    <w:uiPriority w:val="99"/>
    <w:semiHidden/>
    <w:unhideWhenUsed/>
    <w:rsid w:val="00614A1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14A10"/>
  </w:style>
  <w:style w:type="paragraph" w:customStyle="1" w:styleId="Default">
    <w:name w:val="Default"/>
    <w:rsid w:val="00BE46B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4043A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fricanajournal.org/PDF/vol1/vol1_6_Ben%20Dougla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schina.usc.edu/w_usct/showarticle.aspx?articleID=14740&amp;AspxAutoDetectCookieSupport=1" TargetMode="External"/><Relationship Id="rId4" Type="http://schemas.openxmlformats.org/officeDocument/2006/relationships/settings" Target="settings.xml"/><Relationship Id="rId9" Type="http://schemas.openxmlformats.org/officeDocument/2006/relationships/hyperlink" Target="http://eric.ed.gov/ERICWebPortal/search/simpleSearch.jsp?newSearch=true&amp;eric_sortField=&amp;searchtype=keyword&amp;pageSize=10&amp;ERICExtSearch_SearchValue_0=EJ899395&amp;eric_displayStartCount=1&amp;_pageLabel=ERICSearchResult&amp;ERICExtSearch_SearchType_0=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6146E-0B0E-4871-8B3F-8095E58AA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Virginia Beach City Public</Company>
  <LinksUpToDate>false</LinksUpToDate>
  <CharactersWithSpaces>5223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dc:creator>
  <cp:keywords/>
  <dc:description/>
  <cp:lastModifiedBy>Mikey Fenn</cp:lastModifiedBy>
  <cp:revision>3</cp:revision>
  <dcterms:created xsi:type="dcterms:W3CDTF">2011-10-31T16:19:00Z</dcterms:created>
  <dcterms:modified xsi:type="dcterms:W3CDTF">2011-11-01T03:43:00Z</dcterms:modified>
</cp:coreProperties>
</file>